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9825C0" w:rsidP="00533010">
      <w:pPr>
        <w:tabs>
          <w:tab w:val="left" w:pos="488"/>
          <w:tab w:val="left" w:pos="2492"/>
          <w:tab w:val="center" w:pos="4536"/>
          <w:tab w:val="right" w:pos="9072"/>
          <w:tab w:val="left" w:pos="9356"/>
        </w:tabs>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3842F7" w:rsidTr="008A6A64">
        <w:trPr>
          <w:trHeight w:val="232"/>
        </w:trPr>
        <w:tc>
          <w:tcPr>
            <w:tcW w:w="3609" w:type="dxa"/>
            <w:shd w:val="clear" w:color="auto" w:fill="auto"/>
            <w:vAlign w:val="center"/>
          </w:tcPr>
          <w:p w:rsidR="009825C0" w:rsidRPr="008D3499" w:rsidRDefault="009825C0" w:rsidP="00C345BD">
            <w:pPr>
              <w:tabs>
                <w:tab w:val="center" w:pos="4536"/>
                <w:tab w:val="right" w:pos="9072"/>
              </w:tabs>
              <w:jc w:val="right"/>
              <w:rPr>
                <w:rFonts w:ascii="Trebuchet MS" w:hAnsi="Trebuchet MS" w:cs="Courier New"/>
                <w:szCs w:val="28"/>
              </w:rPr>
            </w:pPr>
          </w:p>
        </w:tc>
      </w:tr>
    </w:tbl>
    <w:p w:rsidR="009825C0" w:rsidRPr="0075298C" w:rsidRDefault="009825C0" w:rsidP="00975E3A">
      <w:pPr>
        <w:tabs>
          <w:tab w:val="center" w:pos="4536"/>
          <w:tab w:val="right" w:pos="9072"/>
        </w:tabs>
        <w:jc w:val="center"/>
        <w:rPr>
          <w:rFonts w:ascii="Trebuchet MS" w:hAnsi="Trebuchet MS"/>
        </w:rPr>
      </w:pPr>
    </w:p>
    <w:p w:rsidR="00076485" w:rsidRDefault="00A6322D" w:rsidP="00076485">
      <w:pPr>
        <w:tabs>
          <w:tab w:val="center" w:pos="4536"/>
          <w:tab w:val="right" w:pos="9072"/>
        </w:tabs>
        <w:rPr>
          <w:rFonts w:ascii="Trebuchet MS" w:hAnsi="Trebuchet MS"/>
        </w:rPr>
      </w:pPr>
      <w:r>
        <w:rPr>
          <w:rFonts w:ascii="Trebuchet MS" w:hAnsi="Trebuchet MS"/>
        </w:rPr>
        <w:t>10</w:t>
      </w:r>
      <w:bookmarkStart w:id="0" w:name="_GoBack"/>
      <w:bookmarkEnd w:id="0"/>
      <w:r w:rsidR="00076485">
        <w:rPr>
          <w:rFonts w:ascii="Trebuchet MS" w:hAnsi="Trebuchet MS"/>
        </w:rPr>
        <w:t>.0</w:t>
      </w:r>
      <w:r w:rsidR="00E13A44">
        <w:rPr>
          <w:rFonts w:ascii="Trebuchet MS" w:hAnsi="Trebuchet MS"/>
        </w:rPr>
        <w:t>2</w:t>
      </w:r>
      <w:r w:rsidR="00076485">
        <w:rPr>
          <w:rFonts w:ascii="Trebuchet MS" w:hAnsi="Trebuchet MS"/>
        </w:rPr>
        <w:t>.202</w:t>
      </w:r>
      <w:r w:rsidR="00C345BD">
        <w:rPr>
          <w:rFonts w:ascii="Trebuchet MS" w:hAnsi="Trebuchet MS"/>
        </w:rPr>
        <w:t>1</w:t>
      </w:r>
    </w:p>
    <w:p w:rsidR="00954438" w:rsidRPr="0075298C" w:rsidRDefault="00954438" w:rsidP="005B1E1D">
      <w:pPr>
        <w:jc w:val="center"/>
        <w:rPr>
          <w:rFonts w:ascii="Trebuchet MS" w:hAnsi="Trebuchet MS"/>
          <w:b/>
          <w:lang w:val="en-US"/>
        </w:rPr>
      </w:pPr>
    </w:p>
    <w:p w:rsidR="00BD03FF" w:rsidRDefault="00D5357E" w:rsidP="00D5357E">
      <w:pPr>
        <w:jc w:val="center"/>
        <w:rPr>
          <w:rFonts w:ascii="Trebuchet MS" w:hAnsi="Trebuchet MS"/>
          <w:b/>
          <w:lang w:val="en-US"/>
        </w:rPr>
      </w:pPr>
      <w:r>
        <w:rPr>
          <w:rFonts w:ascii="Trebuchet MS" w:hAnsi="Trebuchet MS"/>
          <w:b/>
          <w:lang w:val="en-US"/>
        </w:rPr>
        <w:t xml:space="preserve">                                        </w:t>
      </w:r>
    </w:p>
    <w:p w:rsidR="00DC55B3" w:rsidRDefault="00DC55B3" w:rsidP="00975E3A">
      <w:pPr>
        <w:jc w:val="center"/>
        <w:rPr>
          <w:rFonts w:ascii="Trebuchet MS" w:hAnsi="Trebuchet MS"/>
          <w:b/>
          <w:lang w:val="en-US"/>
        </w:rPr>
      </w:pPr>
    </w:p>
    <w:p w:rsidR="00954438" w:rsidRPr="0075298C" w:rsidRDefault="00954438" w:rsidP="00975E3A">
      <w:pPr>
        <w:jc w:val="center"/>
        <w:rPr>
          <w:rFonts w:ascii="Trebuchet MS" w:hAnsi="Trebuchet MS"/>
          <w:b/>
        </w:rPr>
      </w:pPr>
      <w:r w:rsidRPr="0075298C">
        <w:rPr>
          <w:rFonts w:ascii="Trebuchet MS" w:hAnsi="Trebuchet MS"/>
          <w:b/>
          <w:lang w:val="en-US"/>
        </w:rPr>
        <w:t>ŞTIRE</w:t>
      </w:r>
    </w:p>
    <w:p w:rsidR="00975E3A" w:rsidRDefault="00975E3A" w:rsidP="00975E3A">
      <w:pPr>
        <w:tabs>
          <w:tab w:val="left" w:pos="3994"/>
        </w:tabs>
        <w:jc w:val="center"/>
        <w:rPr>
          <w:rFonts w:ascii="Trebuchet MS" w:hAnsi="Trebuchet MS"/>
        </w:rPr>
      </w:pPr>
      <w:r w:rsidRPr="008B0ADA">
        <w:rPr>
          <w:rFonts w:ascii="Trebuchet MS" w:hAnsi="Trebuchet MS"/>
        </w:rPr>
        <w:t>UE caută experți în domeniul științelor agricole</w:t>
      </w:r>
    </w:p>
    <w:p w:rsidR="00975E3A" w:rsidRPr="008B0ADA" w:rsidRDefault="00975E3A" w:rsidP="00975E3A">
      <w:pPr>
        <w:tabs>
          <w:tab w:val="left" w:pos="3994"/>
        </w:tabs>
        <w:jc w:val="both"/>
        <w:rPr>
          <w:rFonts w:ascii="Trebuchet MS" w:hAnsi="Trebuchet MS"/>
        </w:rPr>
      </w:pPr>
    </w:p>
    <w:p w:rsidR="00975E3A" w:rsidRPr="00DC55B3" w:rsidRDefault="00975E3A" w:rsidP="00975E3A">
      <w:pPr>
        <w:tabs>
          <w:tab w:val="left" w:pos="3994"/>
        </w:tabs>
        <w:jc w:val="both"/>
        <w:rPr>
          <w:rFonts w:ascii="Trebuchet MS" w:hAnsi="Trebuchet MS"/>
          <w:sz w:val="22"/>
          <w:szCs w:val="22"/>
        </w:rPr>
      </w:pPr>
      <w:r w:rsidRPr="00DC55B3">
        <w:rPr>
          <w:rFonts w:ascii="Trebuchet MS" w:hAnsi="Trebuchet MS"/>
          <w:sz w:val="22"/>
          <w:szCs w:val="22"/>
        </w:rPr>
        <w:t>Oficiul European pentru Selecția Personalului (EPSO) anunţă deschiderea apelului pentru depunerea candidaturilor în vederea ocupării de posturi în domeniul agriculturii durabile şi al dezvoltării rurale, la Comisia Europeană.</w:t>
      </w:r>
    </w:p>
    <w:p w:rsidR="00975E3A" w:rsidRPr="00DC55B3" w:rsidRDefault="00975E3A" w:rsidP="00975E3A">
      <w:pPr>
        <w:tabs>
          <w:tab w:val="left" w:pos="3994"/>
        </w:tabs>
        <w:jc w:val="both"/>
        <w:rPr>
          <w:rFonts w:ascii="Trebuchet MS" w:hAnsi="Trebuchet MS"/>
          <w:sz w:val="22"/>
          <w:szCs w:val="22"/>
          <w:lang w:val="en-US"/>
        </w:rPr>
      </w:pPr>
      <w:r w:rsidRPr="00DC55B3">
        <w:rPr>
          <w:rFonts w:ascii="Trebuchet MS" w:hAnsi="Trebuchet MS"/>
          <w:sz w:val="22"/>
          <w:szCs w:val="22"/>
        </w:rPr>
        <w:t>Specialiştii recrutaţi vor avea funcţia de responsabil cu strategia politică (gradul AD 6) şi îşi vor desfăşura activitatea în cadrul Direcției Generale Agricultură și Dezvoltare Rurală (DG AGRI), cu sediul la Bruxelles.</w:t>
      </w:r>
    </w:p>
    <w:p w:rsidR="00975E3A" w:rsidRPr="00DC55B3" w:rsidRDefault="00975E3A" w:rsidP="00975E3A">
      <w:pPr>
        <w:tabs>
          <w:tab w:val="left" w:pos="3994"/>
        </w:tabs>
        <w:jc w:val="both"/>
        <w:rPr>
          <w:rFonts w:ascii="Trebuchet MS" w:hAnsi="Trebuchet MS"/>
          <w:sz w:val="22"/>
          <w:szCs w:val="22"/>
        </w:rPr>
      </w:pPr>
      <w:r w:rsidRPr="00DC55B3">
        <w:rPr>
          <w:rFonts w:ascii="Trebuchet MS" w:hAnsi="Trebuchet MS"/>
          <w:sz w:val="22"/>
          <w:szCs w:val="22"/>
        </w:rPr>
        <w:t>Principalele sarcini ale postului vor consta în:</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elaborarea de politici și acte legislative</w:t>
      </w:r>
      <w:r w:rsidRPr="00DC55B3">
        <w:rPr>
          <w:rFonts w:ascii="Trebuchet MS" w:hAnsi="Trebuchet MS"/>
          <w:sz w:val="22"/>
          <w:szCs w:val="22"/>
          <w:lang w:val="en-US"/>
        </w:rPr>
        <w:t>;</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punerea în aplicare și gestionarea legislației și a programelor existente;</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 xml:space="preserve">efectuarea de analize economice şi formularea de propuneri de politici; </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negocierea și/sau monitorizarea de acorduri comerciale;</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evaluarea privind performanța și valoarea adăugată europeană a măsurilor care țin de responsabilitatea DG AGRI;</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reprezentarea DG AGRI în cadrul grupu</w:t>
      </w:r>
      <w:r w:rsidR="005A1EFE" w:rsidRPr="00DC55B3">
        <w:rPr>
          <w:rFonts w:ascii="Trebuchet MS" w:hAnsi="Trebuchet MS"/>
          <w:sz w:val="22"/>
          <w:szCs w:val="22"/>
        </w:rPr>
        <w:t xml:space="preserve">rilor de lucru ale Comisiei, al </w:t>
      </w:r>
      <w:r w:rsidRPr="00DC55B3">
        <w:rPr>
          <w:rFonts w:ascii="Trebuchet MS" w:hAnsi="Trebuchet MS"/>
          <w:sz w:val="22"/>
          <w:szCs w:val="22"/>
        </w:rPr>
        <w:t>comitetelor UE, al instituțiilor UE, precum și în cadrul organizațiilor și al forurilor internaționale etc.</w:t>
      </w:r>
    </w:p>
    <w:p w:rsidR="00975E3A" w:rsidRPr="00DC55B3" w:rsidRDefault="00975E3A" w:rsidP="00975E3A">
      <w:pPr>
        <w:tabs>
          <w:tab w:val="left" w:pos="3994"/>
        </w:tabs>
        <w:jc w:val="both"/>
        <w:rPr>
          <w:rFonts w:ascii="Trebuchet MS" w:hAnsi="Trebuchet MS"/>
          <w:sz w:val="22"/>
          <w:szCs w:val="22"/>
          <w:lang w:val="en-US"/>
        </w:rPr>
      </w:pPr>
      <w:r w:rsidRPr="00DC55B3">
        <w:rPr>
          <w:rFonts w:ascii="Trebuchet MS" w:hAnsi="Trebuchet MS"/>
          <w:sz w:val="22"/>
          <w:szCs w:val="22"/>
        </w:rPr>
        <w:t>Candidaţii trebuie să îndeplinească următoarele condiţii:</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să fie cetăţeni ai Uniunii Europene</w:t>
      </w:r>
      <w:r w:rsidRPr="00DC55B3">
        <w:rPr>
          <w:rFonts w:ascii="Trebuchet MS" w:hAnsi="Trebuchet MS"/>
          <w:sz w:val="22"/>
          <w:szCs w:val="22"/>
          <w:lang w:val="en-US"/>
        </w:rPr>
        <w:t>;</w:t>
      </w:r>
    </w:p>
    <w:p w:rsidR="00975E3A" w:rsidRPr="00DC55B3"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 xml:space="preserve">să fie absolvenţi de studii universitare cu durata de cel puțin 3 ani în domeniul științelor agricole, urmate de cel puțin 3 ani de experiență profesională în acest domeniu (agricultură durabilă, dezvoltare rurală, silvicultură, resurse naturale durabile, economie agricolă, piețe agricole și comerț) </w:t>
      </w:r>
      <w:r w:rsidRPr="00DC55B3">
        <w:rPr>
          <w:rFonts w:ascii="Trebuchet MS" w:hAnsi="Trebuchet MS"/>
          <w:b/>
          <w:sz w:val="22"/>
          <w:szCs w:val="22"/>
        </w:rPr>
        <w:t xml:space="preserve">sau </w:t>
      </w:r>
      <w:r w:rsidRPr="00DC55B3">
        <w:rPr>
          <w:rFonts w:ascii="Trebuchet MS" w:hAnsi="Trebuchet MS"/>
          <w:sz w:val="22"/>
          <w:szCs w:val="22"/>
        </w:rPr>
        <w:t>– să fie absolvenţi de studii universitare cu durata de cel puțin 3 ani în orice alt domeniu, dar cu cel puțin 6 ani de experiență profesională în domeniul menționat;</w:t>
      </w:r>
    </w:p>
    <w:p w:rsidR="00975E3A" w:rsidRDefault="00975E3A" w:rsidP="00975E3A">
      <w:pPr>
        <w:pStyle w:val="ListParagraph"/>
        <w:numPr>
          <w:ilvl w:val="0"/>
          <w:numId w:val="6"/>
        </w:numPr>
        <w:tabs>
          <w:tab w:val="left" w:pos="3994"/>
        </w:tabs>
        <w:jc w:val="both"/>
        <w:rPr>
          <w:rFonts w:ascii="Trebuchet MS" w:hAnsi="Trebuchet MS"/>
          <w:sz w:val="22"/>
          <w:szCs w:val="22"/>
        </w:rPr>
      </w:pPr>
      <w:r w:rsidRPr="00DC55B3">
        <w:rPr>
          <w:rFonts w:ascii="Trebuchet MS" w:hAnsi="Trebuchet MS"/>
          <w:sz w:val="22"/>
          <w:szCs w:val="22"/>
        </w:rPr>
        <w:t>să cunoască foarte bine una dintre cele 24 de limbi oficiale ale UE şi limba engleză sau franceză la un nivel satisfăcător.</w:t>
      </w:r>
    </w:p>
    <w:p w:rsidR="00DC55B3" w:rsidRPr="00DC55B3" w:rsidRDefault="00DC55B3" w:rsidP="00DC55B3">
      <w:pPr>
        <w:pStyle w:val="ListParagraph"/>
        <w:tabs>
          <w:tab w:val="left" w:pos="3994"/>
        </w:tabs>
        <w:jc w:val="both"/>
        <w:rPr>
          <w:rFonts w:ascii="Trebuchet MS" w:hAnsi="Trebuchet MS"/>
          <w:sz w:val="22"/>
          <w:szCs w:val="22"/>
        </w:rPr>
      </w:pPr>
    </w:p>
    <w:p w:rsidR="00975E3A" w:rsidRPr="00DC55B3" w:rsidRDefault="00975E3A" w:rsidP="00975E3A">
      <w:pPr>
        <w:tabs>
          <w:tab w:val="left" w:pos="3994"/>
        </w:tabs>
        <w:jc w:val="both"/>
        <w:rPr>
          <w:rFonts w:ascii="Trebuchet MS" w:hAnsi="Trebuchet MS"/>
          <w:sz w:val="22"/>
          <w:szCs w:val="22"/>
        </w:rPr>
      </w:pPr>
      <w:r w:rsidRPr="00DC55B3">
        <w:rPr>
          <w:rFonts w:ascii="Trebuchet MS" w:hAnsi="Trebuchet MS"/>
          <w:sz w:val="22"/>
          <w:szCs w:val="22"/>
        </w:rPr>
        <w:t>Data limită pentru depunerea candidaturilor este 9 martie 2021, ora 12.00 (după-amiaza), ora Bruxelles-ului.</w:t>
      </w:r>
    </w:p>
    <w:p w:rsidR="00975E3A" w:rsidRDefault="00975E3A" w:rsidP="00975E3A">
      <w:pPr>
        <w:tabs>
          <w:tab w:val="left" w:pos="3994"/>
        </w:tabs>
        <w:jc w:val="both"/>
        <w:rPr>
          <w:rFonts w:ascii="Trebuchet MS" w:hAnsi="Trebuchet MS"/>
          <w:sz w:val="22"/>
          <w:szCs w:val="22"/>
        </w:rPr>
      </w:pPr>
      <w:r w:rsidRPr="00DC55B3">
        <w:rPr>
          <w:rFonts w:ascii="Trebuchet MS" w:hAnsi="Trebuchet MS"/>
          <w:sz w:val="22"/>
          <w:szCs w:val="22"/>
        </w:rPr>
        <w:t>Referință: EPSO/AD/389/21</w:t>
      </w:r>
    </w:p>
    <w:p w:rsidR="00DC55B3" w:rsidRPr="00DC55B3" w:rsidRDefault="00DC55B3" w:rsidP="00975E3A">
      <w:pPr>
        <w:tabs>
          <w:tab w:val="left" w:pos="3994"/>
        </w:tabs>
        <w:jc w:val="both"/>
        <w:rPr>
          <w:rFonts w:ascii="Trebuchet MS" w:hAnsi="Trebuchet MS"/>
          <w:sz w:val="22"/>
          <w:szCs w:val="22"/>
        </w:rPr>
      </w:pPr>
    </w:p>
    <w:p w:rsidR="00402A67" w:rsidRPr="00DC55B3" w:rsidRDefault="00975E3A" w:rsidP="00975E3A">
      <w:pPr>
        <w:tabs>
          <w:tab w:val="left" w:pos="3994"/>
        </w:tabs>
        <w:jc w:val="both"/>
        <w:rPr>
          <w:sz w:val="22"/>
          <w:szCs w:val="22"/>
        </w:rPr>
      </w:pPr>
      <w:r w:rsidRPr="00DC55B3">
        <w:rPr>
          <w:rFonts w:ascii="Trebuchet MS" w:hAnsi="Trebuchet MS"/>
          <w:sz w:val="22"/>
          <w:szCs w:val="22"/>
        </w:rPr>
        <w:t>Pentru informații detaliate cu privire la calificările și la criteriile de eligibilitate cerute, la procedura de selecție și la modalitățile de depunere a candidaturii, vă rugăm să accesaţi următorul link:</w:t>
      </w:r>
      <w:r w:rsidR="00402A67" w:rsidRPr="00DC55B3">
        <w:rPr>
          <w:sz w:val="22"/>
          <w:szCs w:val="22"/>
        </w:rPr>
        <w:t xml:space="preserve"> </w:t>
      </w:r>
    </w:p>
    <w:p w:rsidR="00DC55B3" w:rsidRDefault="002E6308" w:rsidP="00DC55B3">
      <w:pPr>
        <w:pStyle w:val="Default"/>
        <w:rPr>
          <w:rFonts w:ascii="Trebuchet MS" w:hAnsi="Trebuchet MS"/>
        </w:rPr>
      </w:pPr>
      <w:hyperlink r:id="rId9" w:history="1">
        <w:r w:rsidR="00DC55B3" w:rsidRPr="0044437D">
          <w:rPr>
            <w:rStyle w:val="Hyperlink"/>
            <w:rFonts w:ascii="Trebuchet MS" w:hAnsi="Trebuchet MS"/>
          </w:rPr>
          <w:t>https://epso.europa.eu/content/administrators-field-sustainable-agriculture-and-rural-development_ro</w:t>
        </w:r>
      </w:hyperlink>
      <w:r w:rsidR="00DC55B3">
        <w:rPr>
          <w:rFonts w:ascii="Trebuchet MS" w:hAnsi="Trebuchet MS"/>
        </w:rPr>
        <w:t>.</w:t>
      </w:r>
    </w:p>
    <w:p w:rsidR="00DC55B3" w:rsidRDefault="00DC55B3" w:rsidP="00DC55B3">
      <w:pPr>
        <w:pStyle w:val="Default"/>
        <w:rPr>
          <w:rFonts w:ascii="Trebuchet MS" w:hAnsi="Trebuchet MS"/>
        </w:rPr>
      </w:pPr>
    </w:p>
    <w:p w:rsidR="007F61AA" w:rsidRDefault="007F61AA" w:rsidP="00DC55B3">
      <w:pPr>
        <w:pStyle w:val="Default"/>
        <w:rPr>
          <w:rFonts w:ascii="Trebuchet MS" w:hAnsi="Trebuchet MS"/>
        </w:rPr>
      </w:pPr>
    </w:p>
    <w:p w:rsidR="007F61AA" w:rsidRPr="002411FA" w:rsidRDefault="007F61AA" w:rsidP="007F61AA">
      <w:pPr>
        <w:shd w:val="clear" w:color="auto" w:fill="FFFFFF"/>
        <w:rPr>
          <w:rFonts w:ascii="Trebuchet MS" w:eastAsia="Times New Roman" w:hAnsi="Trebuchet MS" w:cs="Helvetica"/>
          <w:bCs/>
          <w:color w:val="1A1A1A"/>
          <w:lang w:eastAsia="ro-RO"/>
        </w:rPr>
      </w:pPr>
      <w:r w:rsidRPr="002411FA">
        <w:rPr>
          <w:rFonts w:ascii="Trebuchet MS" w:hAnsi="Trebuchet MS"/>
          <w:noProof/>
          <w:lang w:eastAsia="ro-RO"/>
        </w:rPr>
        <w:drawing>
          <wp:anchor distT="0" distB="0" distL="114300" distR="114300" simplePos="0" relativeHeight="251659264" behindDoc="0" locked="0" layoutInCell="1" allowOverlap="1" wp14:anchorId="2AE6CC0B" wp14:editId="732E8667">
            <wp:simplePos x="0" y="0"/>
            <wp:positionH relativeFrom="column">
              <wp:posOffset>31636</wp:posOffset>
            </wp:positionH>
            <wp:positionV relativeFrom="paragraph">
              <wp:posOffset>95885</wp:posOffset>
            </wp:positionV>
            <wp:extent cx="3328827" cy="61645"/>
            <wp:effectExtent l="0" t="0" r="508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8827" cy="61645"/>
                    </a:xfrm>
                    <a:prstGeom prst="rect">
                      <a:avLst/>
                    </a:prstGeom>
                    <a:noFill/>
                  </pic:spPr>
                </pic:pic>
              </a:graphicData>
            </a:graphic>
          </wp:anchor>
        </w:drawing>
      </w:r>
    </w:p>
    <w:p w:rsidR="007F61AA" w:rsidRPr="002411FA" w:rsidRDefault="007F61AA" w:rsidP="007F61AA">
      <w:pPr>
        <w:shd w:val="clear" w:color="auto" w:fill="FFFFFF"/>
        <w:rPr>
          <w:rFonts w:ascii="Trebuchet MS" w:hAnsi="Trebuchet MS"/>
          <w:b/>
          <w:i/>
        </w:rPr>
      </w:pPr>
      <w:r w:rsidRPr="002411FA">
        <w:rPr>
          <w:rFonts w:ascii="Trebuchet MS" w:hAnsi="Trebuchet MS"/>
        </w:rPr>
        <w:t xml:space="preserve"> </w:t>
      </w:r>
      <w:r w:rsidRPr="002411FA">
        <w:rPr>
          <w:rFonts w:ascii="Trebuchet MS" w:hAnsi="Trebuchet MS"/>
          <w:b/>
          <w:i/>
        </w:rPr>
        <w:t>Direcţia Comunicare şi Relaţii Internaţionale</w:t>
      </w:r>
    </w:p>
    <w:p w:rsidR="007F61AA" w:rsidRPr="002411FA" w:rsidRDefault="007F61AA" w:rsidP="007F61AA">
      <w:pPr>
        <w:spacing w:after="200" w:line="276" w:lineRule="auto"/>
        <w:rPr>
          <w:rFonts w:ascii="Calibri" w:hAnsi="Calibri"/>
          <w:sz w:val="22"/>
          <w:szCs w:val="22"/>
        </w:rPr>
      </w:pPr>
      <w:r w:rsidRPr="002411FA">
        <w:rPr>
          <w:rFonts w:ascii="Trebuchet MS" w:hAnsi="Trebuchet MS"/>
          <w:b/>
          <w:i/>
        </w:rPr>
        <w:t xml:space="preserve"> </w:t>
      </w:r>
      <w:hyperlink r:id="rId11" w:history="1">
        <w:r w:rsidRPr="002411FA">
          <w:rPr>
            <w:rFonts w:ascii="Trebuchet MS" w:hAnsi="Trebuchet MS"/>
            <w:b/>
            <w:i/>
            <w:color w:val="0563C1"/>
            <w:u w:val="single"/>
          </w:rPr>
          <w:t>comunicare@anfp.gov.ro</w:t>
        </w:r>
      </w:hyperlink>
    </w:p>
    <w:p w:rsidR="00CC6A1E" w:rsidRPr="00CC6A1E" w:rsidRDefault="00CC6A1E" w:rsidP="00DC55B3">
      <w:pPr>
        <w:tabs>
          <w:tab w:val="left" w:pos="3994"/>
        </w:tabs>
        <w:jc w:val="both"/>
        <w:rPr>
          <w:rFonts w:ascii="Trebuchet MS" w:hAnsi="Trebuchet MS"/>
        </w:rPr>
      </w:pPr>
    </w:p>
    <w:sectPr w:rsidR="00CC6A1E" w:rsidRPr="00CC6A1E" w:rsidSect="00B67B26">
      <w:headerReference w:type="even" r:id="rId12"/>
      <w:headerReference w:type="default" r:id="rId13"/>
      <w:footerReference w:type="default" r:id="rId14"/>
      <w:headerReference w:type="first" r:id="rId15"/>
      <w:footerReference w:type="first" r:id="rId16"/>
      <w:pgSz w:w="11907" w:h="16839" w:code="9"/>
      <w:pgMar w:top="1079" w:right="567"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08" w:rsidRDefault="002E6308">
      <w:r>
        <w:separator/>
      </w:r>
    </w:p>
  </w:endnote>
  <w:endnote w:type="continuationSeparator" w:id="0">
    <w:p w:rsidR="002E6308" w:rsidRDefault="002E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Sitka Small"/>
    <w:panose1 w:val="020B0505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FC4CD5"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DC55B3">
      <w:rPr>
        <w:rFonts w:ascii="Trebuchet MS" w:hAnsi="Trebuchet MS"/>
        <w:b/>
        <w:bCs/>
        <w:noProof/>
        <w:sz w:val="20"/>
        <w:szCs w:val="20"/>
      </w:rPr>
      <w:t>2</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B1EBD">
      <w:rPr>
        <w:rFonts w:ascii="Trebuchet MS" w:hAnsi="Trebuchet MS"/>
        <w:b/>
        <w:bCs/>
        <w:noProof/>
        <w:sz w:val="20"/>
        <w:szCs w:val="20"/>
      </w:rPr>
      <w:t>1</w:t>
    </w:r>
    <w:r w:rsidRPr="00C43C17">
      <w:rPr>
        <w:rFonts w:ascii="Trebuchet MS" w:hAnsi="Trebuchet MS"/>
        <w:b/>
        <w:bCs/>
        <w:sz w:val="20"/>
        <w:szCs w:val="20"/>
      </w:rPr>
      <w:fldChar w:fldCharType="end"/>
    </w:r>
  </w:p>
  <w:p w:rsidR="00801FE0" w:rsidRDefault="00C345BD"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3" distB="4294967293"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EEE9966"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FC4CD5">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6322D">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6322D">
      <w:rPr>
        <w:rFonts w:ascii="Trebuchet MS" w:hAnsi="Trebuchet MS"/>
        <w:b/>
        <w:bCs/>
        <w:noProof/>
        <w:sz w:val="20"/>
        <w:szCs w:val="20"/>
      </w:rPr>
      <w:t>1</w:t>
    </w:r>
    <w:r w:rsidRPr="00801FE0">
      <w:rPr>
        <w:rFonts w:ascii="Trebuchet MS" w:hAnsi="Trebuchet MS"/>
        <w:b/>
        <w:bCs/>
        <w:sz w:val="20"/>
        <w:szCs w:val="20"/>
      </w:rPr>
      <w:fldChar w:fldCharType="end"/>
    </w:r>
  </w:p>
  <w:p w:rsidR="00801FE0" w:rsidRDefault="00C345BD"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3" distB="4294967293"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7BE15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08" w:rsidRDefault="002E6308">
      <w:r>
        <w:separator/>
      </w:r>
    </w:p>
  </w:footnote>
  <w:footnote w:type="continuationSeparator" w:id="0">
    <w:p w:rsidR="002E6308" w:rsidRDefault="002E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2E6308">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54B"/>
    <w:multiLevelType w:val="hybridMultilevel"/>
    <w:tmpl w:val="9CC01E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04358C"/>
    <w:multiLevelType w:val="hybridMultilevel"/>
    <w:tmpl w:val="FB06CB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3C0228D"/>
    <w:multiLevelType w:val="hybridMultilevel"/>
    <w:tmpl w:val="82C8D69C"/>
    <w:lvl w:ilvl="0" w:tplc="4D8EB9D0">
      <w:start w:val="1"/>
      <w:numFmt w:val="bullet"/>
      <w:lvlText w:val="-"/>
      <w:lvlJc w:val="left"/>
      <w:pPr>
        <w:ind w:left="720" w:hanging="360"/>
      </w:pPr>
      <w:rPr>
        <w:rFonts w:ascii="Swis721 LtEx BT" w:hAnsi="Swis721 LtEx B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5AD231A"/>
    <w:multiLevelType w:val="hybridMultilevel"/>
    <w:tmpl w:val="AACCE54A"/>
    <w:lvl w:ilvl="0" w:tplc="04180001">
      <w:start w:val="1"/>
      <w:numFmt w:val="bullet"/>
      <w:lvlText w:val=""/>
      <w:lvlJc w:val="left"/>
      <w:pPr>
        <w:ind w:left="838" w:hanging="360"/>
      </w:pPr>
      <w:rPr>
        <w:rFonts w:ascii="Symbol" w:hAnsi="Symbol" w:hint="default"/>
      </w:rPr>
    </w:lvl>
    <w:lvl w:ilvl="1" w:tplc="04180003" w:tentative="1">
      <w:start w:val="1"/>
      <w:numFmt w:val="bullet"/>
      <w:lvlText w:val="o"/>
      <w:lvlJc w:val="left"/>
      <w:pPr>
        <w:ind w:left="1558" w:hanging="360"/>
      </w:pPr>
      <w:rPr>
        <w:rFonts w:ascii="Courier New" w:hAnsi="Courier New" w:cs="Courier New" w:hint="default"/>
      </w:rPr>
    </w:lvl>
    <w:lvl w:ilvl="2" w:tplc="04180005" w:tentative="1">
      <w:start w:val="1"/>
      <w:numFmt w:val="bullet"/>
      <w:lvlText w:val=""/>
      <w:lvlJc w:val="left"/>
      <w:pPr>
        <w:ind w:left="2278" w:hanging="360"/>
      </w:pPr>
      <w:rPr>
        <w:rFonts w:ascii="Wingdings" w:hAnsi="Wingdings" w:hint="default"/>
      </w:rPr>
    </w:lvl>
    <w:lvl w:ilvl="3" w:tplc="04180001" w:tentative="1">
      <w:start w:val="1"/>
      <w:numFmt w:val="bullet"/>
      <w:lvlText w:val=""/>
      <w:lvlJc w:val="left"/>
      <w:pPr>
        <w:ind w:left="2998" w:hanging="360"/>
      </w:pPr>
      <w:rPr>
        <w:rFonts w:ascii="Symbol" w:hAnsi="Symbol" w:hint="default"/>
      </w:rPr>
    </w:lvl>
    <w:lvl w:ilvl="4" w:tplc="04180003" w:tentative="1">
      <w:start w:val="1"/>
      <w:numFmt w:val="bullet"/>
      <w:lvlText w:val="o"/>
      <w:lvlJc w:val="left"/>
      <w:pPr>
        <w:ind w:left="3718" w:hanging="360"/>
      </w:pPr>
      <w:rPr>
        <w:rFonts w:ascii="Courier New" w:hAnsi="Courier New" w:cs="Courier New" w:hint="default"/>
      </w:rPr>
    </w:lvl>
    <w:lvl w:ilvl="5" w:tplc="04180005" w:tentative="1">
      <w:start w:val="1"/>
      <w:numFmt w:val="bullet"/>
      <w:lvlText w:val=""/>
      <w:lvlJc w:val="left"/>
      <w:pPr>
        <w:ind w:left="4438" w:hanging="360"/>
      </w:pPr>
      <w:rPr>
        <w:rFonts w:ascii="Wingdings" w:hAnsi="Wingdings" w:hint="default"/>
      </w:rPr>
    </w:lvl>
    <w:lvl w:ilvl="6" w:tplc="04180001" w:tentative="1">
      <w:start w:val="1"/>
      <w:numFmt w:val="bullet"/>
      <w:lvlText w:val=""/>
      <w:lvlJc w:val="left"/>
      <w:pPr>
        <w:ind w:left="5158" w:hanging="360"/>
      </w:pPr>
      <w:rPr>
        <w:rFonts w:ascii="Symbol" w:hAnsi="Symbol" w:hint="default"/>
      </w:rPr>
    </w:lvl>
    <w:lvl w:ilvl="7" w:tplc="04180003" w:tentative="1">
      <w:start w:val="1"/>
      <w:numFmt w:val="bullet"/>
      <w:lvlText w:val="o"/>
      <w:lvlJc w:val="left"/>
      <w:pPr>
        <w:ind w:left="5878" w:hanging="360"/>
      </w:pPr>
      <w:rPr>
        <w:rFonts w:ascii="Courier New" w:hAnsi="Courier New" w:cs="Courier New" w:hint="default"/>
      </w:rPr>
    </w:lvl>
    <w:lvl w:ilvl="8" w:tplc="04180005" w:tentative="1">
      <w:start w:val="1"/>
      <w:numFmt w:val="bullet"/>
      <w:lvlText w:val=""/>
      <w:lvlJc w:val="left"/>
      <w:pPr>
        <w:ind w:left="6598" w:hanging="360"/>
      </w:pPr>
      <w:rPr>
        <w:rFonts w:ascii="Wingdings" w:hAnsi="Wingdings" w:hint="default"/>
      </w:rPr>
    </w:lvl>
  </w:abstractNum>
  <w:abstractNum w:abstractNumId="4">
    <w:nsid w:val="578832E9"/>
    <w:multiLevelType w:val="hybridMultilevel"/>
    <w:tmpl w:val="C0B20C8A"/>
    <w:lvl w:ilvl="0" w:tplc="4D8EB9D0">
      <w:start w:val="1"/>
      <w:numFmt w:val="bullet"/>
      <w:lvlText w:val="-"/>
      <w:lvlJc w:val="left"/>
      <w:pPr>
        <w:ind w:left="720" w:hanging="360"/>
      </w:pPr>
      <w:rPr>
        <w:rFonts w:ascii="Swis721 LtEx BT" w:hAnsi="Swis721 LtEx B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BA30ED6"/>
    <w:multiLevelType w:val="hybridMultilevel"/>
    <w:tmpl w:val="B8F8AF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0"/>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07B0"/>
    <w:rsid w:val="00041D61"/>
    <w:rsid w:val="00042FDE"/>
    <w:rsid w:val="0004317F"/>
    <w:rsid w:val="00045F64"/>
    <w:rsid w:val="00046CAC"/>
    <w:rsid w:val="00054A7F"/>
    <w:rsid w:val="00055653"/>
    <w:rsid w:val="00062028"/>
    <w:rsid w:val="00063DCF"/>
    <w:rsid w:val="00065E98"/>
    <w:rsid w:val="00074AA3"/>
    <w:rsid w:val="00076485"/>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2F90"/>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31A2"/>
    <w:rsid w:val="00163F26"/>
    <w:rsid w:val="00166B56"/>
    <w:rsid w:val="00177A24"/>
    <w:rsid w:val="0018080E"/>
    <w:rsid w:val="00190B35"/>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63C6"/>
    <w:rsid w:val="0026798C"/>
    <w:rsid w:val="00267E96"/>
    <w:rsid w:val="00271DC9"/>
    <w:rsid w:val="00272A89"/>
    <w:rsid w:val="002777D6"/>
    <w:rsid w:val="00286583"/>
    <w:rsid w:val="00290690"/>
    <w:rsid w:val="00292E89"/>
    <w:rsid w:val="00293A8F"/>
    <w:rsid w:val="002963BA"/>
    <w:rsid w:val="00296FC2"/>
    <w:rsid w:val="002A40C0"/>
    <w:rsid w:val="002A76DE"/>
    <w:rsid w:val="002A7B20"/>
    <w:rsid w:val="002B0E8F"/>
    <w:rsid w:val="002B1EBD"/>
    <w:rsid w:val="002B2E6D"/>
    <w:rsid w:val="002B3CB1"/>
    <w:rsid w:val="002B5C61"/>
    <w:rsid w:val="002B60BD"/>
    <w:rsid w:val="002C0A60"/>
    <w:rsid w:val="002C57EB"/>
    <w:rsid w:val="002C6C72"/>
    <w:rsid w:val="002D0A4A"/>
    <w:rsid w:val="002D381D"/>
    <w:rsid w:val="002D63ED"/>
    <w:rsid w:val="002E0F12"/>
    <w:rsid w:val="002E3A5E"/>
    <w:rsid w:val="002E6308"/>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4D9"/>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2A67"/>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475FC"/>
    <w:rsid w:val="004553B8"/>
    <w:rsid w:val="0045544D"/>
    <w:rsid w:val="00455F05"/>
    <w:rsid w:val="00456A67"/>
    <w:rsid w:val="00465887"/>
    <w:rsid w:val="00466D2D"/>
    <w:rsid w:val="00473883"/>
    <w:rsid w:val="00474CD9"/>
    <w:rsid w:val="0048163C"/>
    <w:rsid w:val="0048188B"/>
    <w:rsid w:val="004820AF"/>
    <w:rsid w:val="00485F83"/>
    <w:rsid w:val="004922B8"/>
    <w:rsid w:val="004A048D"/>
    <w:rsid w:val="004A145F"/>
    <w:rsid w:val="004A6268"/>
    <w:rsid w:val="004A762C"/>
    <w:rsid w:val="004B11C0"/>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5C4C"/>
    <w:rsid w:val="00510ACC"/>
    <w:rsid w:val="0051206C"/>
    <w:rsid w:val="005121CB"/>
    <w:rsid w:val="00514C56"/>
    <w:rsid w:val="00515BE6"/>
    <w:rsid w:val="00517977"/>
    <w:rsid w:val="005211C0"/>
    <w:rsid w:val="00522AA2"/>
    <w:rsid w:val="005230F2"/>
    <w:rsid w:val="005269C9"/>
    <w:rsid w:val="00531D11"/>
    <w:rsid w:val="00532168"/>
    <w:rsid w:val="00532390"/>
    <w:rsid w:val="0053278A"/>
    <w:rsid w:val="00533010"/>
    <w:rsid w:val="0053306B"/>
    <w:rsid w:val="005429EE"/>
    <w:rsid w:val="00547DDD"/>
    <w:rsid w:val="00551011"/>
    <w:rsid w:val="00551D23"/>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1EFE"/>
    <w:rsid w:val="005A219F"/>
    <w:rsid w:val="005A3EBA"/>
    <w:rsid w:val="005B1E1D"/>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7054"/>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3117"/>
    <w:rsid w:val="00714E5A"/>
    <w:rsid w:val="00724C0B"/>
    <w:rsid w:val="0073271E"/>
    <w:rsid w:val="00736D53"/>
    <w:rsid w:val="0074030E"/>
    <w:rsid w:val="00743DB8"/>
    <w:rsid w:val="0075298C"/>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1AA"/>
    <w:rsid w:val="007F6330"/>
    <w:rsid w:val="00801FE0"/>
    <w:rsid w:val="00806075"/>
    <w:rsid w:val="008065B5"/>
    <w:rsid w:val="00815A61"/>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46E"/>
    <w:rsid w:val="00881DA4"/>
    <w:rsid w:val="00884C3D"/>
    <w:rsid w:val="0088576A"/>
    <w:rsid w:val="00887213"/>
    <w:rsid w:val="008917E0"/>
    <w:rsid w:val="00893634"/>
    <w:rsid w:val="00895FCB"/>
    <w:rsid w:val="008A6A64"/>
    <w:rsid w:val="008A6E07"/>
    <w:rsid w:val="008B0ADA"/>
    <w:rsid w:val="008B4474"/>
    <w:rsid w:val="008C2EEE"/>
    <w:rsid w:val="008C5E9F"/>
    <w:rsid w:val="008C65B3"/>
    <w:rsid w:val="008D0C75"/>
    <w:rsid w:val="008D18BE"/>
    <w:rsid w:val="008D3499"/>
    <w:rsid w:val="008D61DD"/>
    <w:rsid w:val="008E27EF"/>
    <w:rsid w:val="008E2A7C"/>
    <w:rsid w:val="008F181B"/>
    <w:rsid w:val="008F7A13"/>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0B42"/>
    <w:rsid w:val="009532C6"/>
    <w:rsid w:val="00954438"/>
    <w:rsid w:val="00955E7B"/>
    <w:rsid w:val="00956114"/>
    <w:rsid w:val="00962615"/>
    <w:rsid w:val="009662F1"/>
    <w:rsid w:val="00967FE3"/>
    <w:rsid w:val="00973990"/>
    <w:rsid w:val="00975E3A"/>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2A4F"/>
    <w:rsid w:val="009F45CB"/>
    <w:rsid w:val="009F5074"/>
    <w:rsid w:val="00A04A02"/>
    <w:rsid w:val="00A15535"/>
    <w:rsid w:val="00A20481"/>
    <w:rsid w:val="00A21CF1"/>
    <w:rsid w:val="00A23469"/>
    <w:rsid w:val="00A24B0D"/>
    <w:rsid w:val="00A252A7"/>
    <w:rsid w:val="00A2609E"/>
    <w:rsid w:val="00A31237"/>
    <w:rsid w:val="00A40953"/>
    <w:rsid w:val="00A4373F"/>
    <w:rsid w:val="00A5141A"/>
    <w:rsid w:val="00A52E49"/>
    <w:rsid w:val="00A6322D"/>
    <w:rsid w:val="00A65246"/>
    <w:rsid w:val="00A66B28"/>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116F"/>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67B26"/>
    <w:rsid w:val="00B706FC"/>
    <w:rsid w:val="00B71EAA"/>
    <w:rsid w:val="00B74662"/>
    <w:rsid w:val="00B74F98"/>
    <w:rsid w:val="00B75D7F"/>
    <w:rsid w:val="00B80274"/>
    <w:rsid w:val="00B87685"/>
    <w:rsid w:val="00B936F6"/>
    <w:rsid w:val="00BA1EFA"/>
    <w:rsid w:val="00BA3383"/>
    <w:rsid w:val="00BB0C76"/>
    <w:rsid w:val="00BB0FE6"/>
    <w:rsid w:val="00BB22F1"/>
    <w:rsid w:val="00BB41F4"/>
    <w:rsid w:val="00BB6A8C"/>
    <w:rsid w:val="00BB7A93"/>
    <w:rsid w:val="00BB7E17"/>
    <w:rsid w:val="00BC0007"/>
    <w:rsid w:val="00BC0A28"/>
    <w:rsid w:val="00BC104C"/>
    <w:rsid w:val="00BC22DE"/>
    <w:rsid w:val="00BC2CA8"/>
    <w:rsid w:val="00BC463A"/>
    <w:rsid w:val="00BC5207"/>
    <w:rsid w:val="00BD03FF"/>
    <w:rsid w:val="00BD229C"/>
    <w:rsid w:val="00BD315C"/>
    <w:rsid w:val="00BD40AB"/>
    <w:rsid w:val="00BD6B75"/>
    <w:rsid w:val="00BE05DA"/>
    <w:rsid w:val="00BE1175"/>
    <w:rsid w:val="00BE6ABC"/>
    <w:rsid w:val="00BE74E8"/>
    <w:rsid w:val="00BE76AE"/>
    <w:rsid w:val="00BF296D"/>
    <w:rsid w:val="00BF3954"/>
    <w:rsid w:val="00BF697F"/>
    <w:rsid w:val="00BF7CBA"/>
    <w:rsid w:val="00C00140"/>
    <w:rsid w:val="00C00AA5"/>
    <w:rsid w:val="00C0142B"/>
    <w:rsid w:val="00C134CD"/>
    <w:rsid w:val="00C13697"/>
    <w:rsid w:val="00C14E30"/>
    <w:rsid w:val="00C22C43"/>
    <w:rsid w:val="00C242AF"/>
    <w:rsid w:val="00C3069C"/>
    <w:rsid w:val="00C315B9"/>
    <w:rsid w:val="00C34592"/>
    <w:rsid w:val="00C345BD"/>
    <w:rsid w:val="00C34750"/>
    <w:rsid w:val="00C40541"/>
    <w:rsid w:val="00C412B6"/>
    <w:rsid w:val="00C4318B"/>
    <w:rsid w:val="00C43C17"/>
    <w:rsid w:val="00C444FE"/>
    <w:rsid w:val="00C512C1"/>
    <w:rsid w:val="00C51F07"/>
    <w:rsid w:val="00C5488E"/>
    <w:rsid w:val="00C5745E"/>
    <w:rsid w:val="00C578D9"/>
    <w:rsid w:val="00C638DA"/>
    <w:rsid w:val="00C642A4"/>
    <w:rsid w:val="00C64A07"/>
    <w:rsid w:val="00C65D9A"/>
    <w:rsid w:val="00C76363"/>
    <w:rsid w:val="00C76684"/>
    <w:rsid w:val="00C8587B"/>
    <w:rsid w:val="00C85917"/>
    <w:rsid w:val="00C876BD"/>
    <w:rsid w:val="00C91C44"/>
    <w:rsid w:val="00C92445"/>
    <w:rsid w:val="00C97CCB"/>
    <w:rsid w:val="00CA3681"/>
    <w:rsid w:val="00CB0030"/>
    <w:rsid w:val="00CB2D26"/>
    <w:rsid w:val="00CB6809"/>
    <w:rsid w:val="00CC0920"/>
    <w:rsid w:val="00CC61DE"/>
    <w:rsid w:val="00CC6A1E"/>
    <w:rsid w:val="00CD029B"/>
    <w:rsid w:val="00CD199E"/>
    <w:rsid w:val="00CD7E06"/>
    <w:rsid w:val="00CF240D"/>
    <w:rsid w:val="00CF3130"/>
    <w:rsid w:val="00CF6C5B"/>
    <w:rsid w:val="00CF722C"/>
    <w:rsid w:val="00CF79A8"/>
    <w:rsid w:val="00D04345"/>
    <w:rsid w:val="00D049DC"/>
    <w:rsid w:val="00D06CED"/>
    <w:rsid w:val="00D06FEC"/>
    <w:rsid w:val="00D11702"/>
    <w:rsid w:val="00D14642"/>
    <w:rsid w:val="00D21340"/>
    <w:rsid w:val="00D2463A"/>
    <w:rsid w:val="00D25CEE"/>
    <w:rsid w:val="00D3142F"/>
    <w:rsid w:val="00D356B1"/>
    <w:rsid w:val="00D4084F"/>
    <w:rsid w:val="00D41D17"/>
    <w:rsid w:val="00D51AFF"/>
    <w:rsid w:val="00D5357E"/>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6A45"/>
    <w:rsid w:val="00DB7C88"/>
    <w:rsid w:val="00DC027A"/>
    <w:rsid w:val="00DC0531"/>
    <w:rsid w:val="00DC0F40"/>
    <w:rsid w:val="00DC24EE"/>
    <w:rsid w:val="00DC3AED"/>
    <w:rsid w:val="00DC55B3"/>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3A44"/>
    <w:rsid w:val="00E16E78"/>
    <w:rsid w:val="00E16FCC"/>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5A56"/>
    <w:rsid w:val="00E46CF1"/>
    <w:rsid w:val="00E473D4"/>
    <w:rsid w:val="00E47616"/>
    <w:rsid w:val="00E531A6"/>
    <w:rsid w:val="00E54154"/>
    <w:rsid w:val="00E54328"/>
    <w:rsid w:val="00E54F0C"/>
    <w:rsid w:val="00E602D3"/>
    <w:rsid w:val="00E627E1"/>
    <w:rsid w:val="00E631F1"/>
    <w:rsid w:val="00E64340"/>
    <w:rsid w:val="00E64869"/>
    <w:rsid w:val="00E654EB"/>
    <w:rsid w:val="00E67740"/>
    <w:rsid w:val="00E70685"/>
    <w:rsid w:val="00E716CB"/>
    <w:rsid w:val="00E7190A"/>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EF5E40"/>
    <w:rsid w:val="00F1033A"/>
    <w:rsid w:val="00F10491"/>
    <w:rsid w:val="00F13679"/>
    <w:rsid w:val="00F13817"/>
    <w:rsid w:val="00F20BA9"/>
    <w:rsid w:val="00F2650B"/>
    <w:rsid w:val="00F27FAE"/>
    <w:rsid w:val="00F3282A"/>
    <w:rsid w:val="00F35297"/>
    <w:rsid w:val="00F369B3"/>
    <w:rsid w:val="00F37A78"/>
    <w:rsid w:val="00F41DF8"/>
    <w:rsid w:val="00F46023"/>
    <w:rsid w:val="00F460C6"/>
    <w:rsid w:val="00F461B7"/>
    <w:rsid w:val="00F50030"/>
    <w:rsid w:val="00F54D39"/>
    <w:rsid w:val="00F55BC4"/>
    <w:rsid w:val="00F56B8D"/>
    <w:rsid w:val="00F670DD"/>
    <w:rsid w:val="00F67321"/>
    <w:rsid w:val="00F67C7A"/>
    <w:rsid w:val="00F74C2E"/>
    <w:rsid w:val="00F805B1"/>
    <w:rsid w:val="00F823C0"/>
    <w:rsid w:val="00F825E4"/>
    <w:rsid w:val="00F90ACF"/>
    <w:rsid w:val="00F92AAD"/>
    <w:rsid w:val="00F92E44"/>
    <w:rsid w:val="00F93361"/>
    <w:rsid w:val="00FA2A01"/>
    <w:rsid w:val="00FA455F"/>
    <w:rsid w:val="00FA535C"/>
    <w:rsid w:val="00FB637A"/>
    <w:rsid w:val="00FB7193"/>
    <w:rsid w:val="00FC4CD5"/>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uiPriority w:val="1"/>
    <w:qFormat/>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customStyle="1" w:styleId="Default">
    <w:name w:val="Default"/>
    <w:rsid w:val="00C5745E"/>
    <w:pPr>
      <w:autoSpaceDE w:val="0"/>
      <w:autoSpaceDN w:val="0"/>
      <w:adjustRightInd w:val="0"/>
    </w:pPr>
    <w:rPr>
      <w:rFonts w:cs="Calibri"/>
      <w:color w:val="000000"/>
      <w:sz w:val="24"/>
      <w:szCs w:val="24"/>
    </w:rPr>
  </w:style>
  <w:style w:type="character" w:styleId="Hyperlink">
    <w:name w:val="Hyperlink"/>
    <w:basedOn w:val="DefaultParagraphFont"/>
    <w:unhideWhenUsed/>
    <w:rsid w:val="00B67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uiPriority w:val="1"/>
    <w:qFormat/>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customStyle="1" w:styleId="Default">
    <w:name w:val="Default"/>
    <w:rsid w:val="00C5745E"/>
    <w:pPr>
      <w:autoSpaceDE w:val="0"/>
      <w:autoSpaceDN w:val="0"/>
      <w:adjustRightInd w:val="0"/>
    </w:pPr>
    <w:rPr>
      <w:rFonts w:cs="Calibri"/>
      <w:color w:val="000000"/>
      <w:sz w:val="24"/>
      <w:szCs w:val="24"/>
    </w:rPr>
  </w:style>
  <w:style w:type="character" w:styleId="Hyperlink">
    <w:name w:val="Hyperlink"/>
    <w:basedOn w:val="DefaultParagraphFont"/>
    <w:unhideWhenUsed/>
    <w:rsid w:val="00B67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2691">
      <w:bodyDiv w:val="1"/>
      <w:marLeft w:val="0"/>
      <w:marRight w:val="0"/>
      <w:marTop w:val="0"/>
      <w:marBottom w:val="0"/>
      <w:divBdr>
        <w:top w:val="none" w:sz="0" w:space="0" w:color="auto"/>
        <w:left w:val="none" w:sz="0" w:space="0" w:color="auto"/>
        <w:bottom w:val="none" w:sz="0" w:space="0" w:color="auto"/>
        <w:right w:val="none" w:sz="0" w:space="0" w:color="auto"/>
      </w:divBdr>
      <w:divsChild>
        <w:div w:id="1019311102">
          <w:marLeft w:val="0"/>
          <w:marRight w:val="0"/>
          <w:marTop w:val="0"/>
          <w:marBottom w:val="0"/>
          <w:divBdr>
            <w:top w:val="none" w:sz="0" w:space="0" w:color="auto"/>
            <w:left w:val="none" w:sz="0" w:space="0" w:color="auto"/>
            <w:bottom w:val="none" w:sz="0" w:space="0" w:color="auto"/>
            <w:right w:val="none" w:sz="0" w:space="0" w:color="auto"/>
          </w:divBdr>
          <w:divsChild>
            <w:div w:id="322777156">
              <w:marLeft w:val="-225"/>
              <w:marRight w:val="-225"/>
              <w:marTop w:val="0"/>
              <w:marBottom w:val="0"/>
              <w:divBdr>
                <w:top w:val="none" w:sz="0" w:space="0" w:color="auto"/>
                <w:left w:val="none" w:sz="0" w:space="0" w:color="auto"/>
                <w:bottom w:val="none" w:sz="0" w:space="0" w:color="auto"/>
                <w:right w:val="none" w:sz="0" w:space="0" w:color="auto"/>
              </w:divBdr>
              <w:divsChild>
                <w:div w:id="432239838">
                  <w:marLeft w:val="0"/>
                  <w:marRight w:val="0"/>
                  <w:marTop w:val="0"/>
                  <w:marBottom w:val="0"/>
                  <w:divBdr>
                    <w:top w:val="none" w:sz="0" w:space="0" w:color="auto"/>
                    <w:left w:val="none" w:sz="0" w:space="0" w:color="auto"/>
                    <w:bottom w:val="none" w:sz="0" w:space="0" w:color="auto"/>
                    <w:right w:val="none" w:sz="0" w:space="0" w:color="auto"/>
                  </w:divBdr>
                  <w:divsChild>
                    <w:div w:id="949238905">
                      <w:marLeft w:val="0"/>
                      <w:marRight w:val="0"/>
                      <w:marTop w:val="0"/>
                      <w:marBottom w:val="0"/>
                      <w:divBdr>
                        <w:top w:val="none" w:sz="0" w:space="0" w:color="auto"/>
                        <w:left w:val="none" w:sz="0" w:space="0" w:color="auto"/>
                        <w:bottom w:val="none" w:sz="0" w:space="0" w:color="auto"/>
                        <w:right w:val="none" w:sz="0" w:space="0" w:color="auto"/>
                      </w:divBdr>
                      <w:divsChild>
                        <w:div w:id="957644463">
                          <w:marLeft w:val="0"/>
                          <w:marRight w:val="0"/>
                          <w:marTop w:val="0"/>
                          <w:marBottom w:val="0"/>
                          <w:divBdr>
                            <w:top w:val="none" w:sz="0" w:space="0" w:color="auto"/>
                            <w:left w:val="none" w:sz="0" w:space="0" w:color="auto"/>
                            <w:bottom w:val="none" w:sz="0" w:space="0" w:color="auto"/>
                            <w:right w:val="none" w:sz="0" w:space="0" w:color="auto"/>
                          </w:divBdr>
                          <w:divsChild>
                            <w:div w:id="1138764067">
                              <w:marLeft w:val="0"/>
                              <w:marRight w:val="0"/>
                              <w:marTop w:val="0"/>
                              <w:marBottom w:val="0"/>
                              <w:divBdr>
                                <w:top w:val="none" w:sz="0" w:space="0" w:color="auto"/>
                                <w:left w:val="none" w:sz="0" w:space="0" w:color="auto"/>
                                <w:bottom w:val="none" w:sz="0" w:space="0" w:color="auto"/>
                                <w:right w:val="none" w:sz="0" w:space="0" w:color="auto"/>
                              </w:divBdr>
                              <w:divsChild>
                                <w:div w:id="2060323010">
                                  <w:marLeft w:val="0"/>
                                  <w:marRight w:val="0"/>
                                  <w:marTop w:val="0"/>
                                  <w:marBottom w:val="0"/>
                                  <w:divBdr>
                                    <w:top w:val="none" w:sz="0" w:space="0" w:color="auto"/>
                                    <w:left w:val="none" w:sz="0" w:space="0" w:color="auto"/>
                                    <w:bottom w:val="none" w:sz="0" w:space="0" w:color="auto"/>
                                    <w:right w:val="none" w:sz="0" w:space="0" w:color="auto"/>
                                  </w:divBdr>
                                  <w:divsChild>
                                    <w:div w:id="88355063">
                                      <w:marLeft w:val="0"/>
                                      <w:marRight w:val="0"/>
                                      <w:marTop w:val="0"/>
                                      <w:marBottom w:val="0"/>
                                      <w:divBdr>
                                        <w:top w:val="none" w:sz="0" w:space="0" w:color="auto"/>
                                        <w:left w:val="none" w:sz="0" w:space="0" w:color="auto"/>
                                        <w:bottom w:val="none" w:sz="0" w:space="0" w:color="auto"/>
                                        <w:right w:val="none" w:sz="0" w:space="0" w:color="auto"/>
                                      </w:divBdr>
                                      <w:divsChild>
                                        <w:div w:id="1345400045">
                                          <w:marLeft w:val="0"/>
                                          <w:marRight w:val="0"/>
                                          <w:marTop w:val="0"/>
                                          <w:marBottom w:val="0"/>
                                          <w:divBdr>
                                            <w:top w:val="none" w:sz="0" w:space="0" w:color="auto"/>
                                            <w:left w:val="none" w:sz="0" w:space="0" w:color="auto"/>
                                            <w:bottom w:val="none" w:sz="0" w:space="0" w:color="auto"/>
                                            <w:right w:val="none" w:sz="0" w:space="0" w:color="auto"/>
                                          </w:divBdr>
                                          <w:divsChild>
                                            <w:div w:id="1793665693">
                                              <w:marLeft w:val="0"/>
                                              <w:marRight w:val="0"/>
                                              <w:marTop w:val="0"/>
                                              <w:marBottom w:val="0"/>
                                              <w:divBdr>
                                                <w:top w:val="none" w:sz="0" w:space="0" w:color="auto"/>
                                                <w:left w:val="none" w:sz="0" w:space="0" w:color="auto"/>
                                                <w:bottom w:val="none" w:sz="0" w:space="0" w:color="auto"/>
                                                <w:right w:val="none" w:sz="0" w:space="0" w:color="auto"/>
                                              </w:divBdr>
                                            </w:div>
                                            <w:div w:id="678847637">
                                              <w:marLeft w:val="0"/>
                                              <w:marRight w:val="0"/>
                                              <w:marTop w:val="0"/>
                                              <w:marBottom w:val="0"/>
                                              <w:divBdr>
                                                <w:top w:val="none" w:sz="0" w:space="0" w:color="auto"/>
                                                <w:left w:val="none" w:sz="0" w:space="0" w:color="auto"/>
                                                <w:bottom w:val="none" w:sz="0" w:space="0" w:color="auto"/>
                                                <w:right w:val="none" w:sz="0" w:space="0" w:color="auto"/>
                                              </w:divBdr>
                                              <w:divsChild>
                                                <w:div w:id="16859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853">
                                  <w:marLeft w:val="0"/>
                                  <w:marRight w:val="0"/>
                                  <w:marTop w:val="0"/>
                                  <w:marBottom w:val="0"/>
                                  <w:divBdr>
                                    <w:top w:val="none" w:sz="0" w:space="0" w:color="auto"/>
                                    <w:left w:val="none" w:sz="0" w:space="0" w:color="auto"/>
                                    <w:bottom w:val="none" w:sz="0" w:space="0" w:color="auto"/>
                                    <w:right w:val="none" w:sz="0" w:space="0" w:color="auto"/>
                                  </w:divBdr>
                                  <w:divsChild>
                                    <w:div w:id="1683628381">
                                      <w:marLeft w:val="0"/>
                                      <w:marRight w:val="0"/>
                                      <w:marTop w:val="0"/>
                                      <w:marBottom w:val="0"/>
                                      <w:divBdr>
                                        <w:top w:val="none" w:sz="0" w:space="0" w:color="auto"/>
                                        <w:left w:val="none" w:sz="0" w:space="0" w:color="auto"/>
                                        <w:bottom w:val="none" w:sz="0" w:space="0" w:color="auto"/>
                                        <w:right w:val="none" w:sz="0" w:space="0" w:color="auto"/>
                                      </w:divBdr>
                                      <w:divsChild>
                                        <w:div w:id="711465184">
                                          <w:marLeft w:val="0"/>
                                          <w:marRight w:val="0"/>
                                          <w:marTop w:val="0"/>
                                          <w:marBottom w:val="0"/>
                                          <w:divBdr>
                                            <w:top w:val="none" w:sz="0" w:space="0" w:color="auto"/>
                                            <w:left w:val="none" w:sz="0" w:space="0" w:color="auto"/>
                                            <w:bottom w:val="none" w:sz="0" w:space="0" w:color="auto"/>
                                            <w:right w:val="none" w:sz="0" w:space="0" w:color="auto"/>
                                          </w:divBdr>
                                          <w:divsChild>
                                            <w:div w:id="1938631880">
                                              <w:marLeft w:val="0"/>
                                              <w:marRight w:val="0"/>
                                              <w:marTop w:val="0"/>
                                              <w:marBottom w:val="0"/>
                                              <w:divBdr>
                                                <w:top w:val="none" w:sz="0" w:space="0" w:color="auto"/>
                                                <w:left w:val="none" w:sz="0" w:space="0" w:color="auto"/>
                                                <w:bottom w:val="none" w:sz="0" w:space="0" w:color="auto"/>
                                                <w:right w:val="none" w:sz="0" w:space="0" w:color="auto"/>
                                              </w:divBdr>
                                            </w:div>
                                            <w:div w:id="1355379651">
                                              <w:marLeft w:val="0"/>
                                              <w:marRight w:val="0"/>
                                              <w:marTop w:val="0"/>
                                              <w:marBottom w:val="0"/>
                                              <w:divBdr>
                                                <w:top w:val="none" w:sz="0" w:space="0" w:color="auto"/>
                                                <w:left w:val="none" w:sz="0" w:space="0" w:color="auto"/>
                                                <w:bottom w:val="none" w:sz="0" w:space="0" w:color="auto"/>
                                                <w:right w:val="none" w:sz="0" w:space="0" w:color="auto"/>
                                              </w:divBdr>
                                              <w:divsChild>
                                                <w:div w:id="20587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re@anfp.gov.r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pso.europa.eu/content/administrators-field-sustainable-agriculture-and-rural-development_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3BB8-EF1A-4FF4-81B6-63EA249B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371</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diana.epure</dc:creator>
  <cp:lastModifiedBy>Ioan Vodopeanu</cp:lastModifiedBy>
  <cp:revision>10</cp:revision>
  <cp:lastPrinted>2021-02-05T11:05:00Z</cp:lastPrinted>
  <dcterms:created xsi:type="dcterms:W3CDTF">2021-02-05T08:34:00Z</dcterms:created>
  <dcterms:modified xsi:type="dcterms:W3CDTF">2021-02-10T07:33:00Z</dcterms:modified>
</cp:coreProperties>
</file>